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PER ROMA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Concorso di progettazione a procedura aperta in unico grado in modalità informatica ai sensi dell'art. 46 del D.Lgs 36/2023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CONCORSO DI PROGETTAZIONE “URBAN CENTER METROPOLITANO” DI ROMA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C.I.G.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A042FDE935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DICHIARAZIONI INTEGRATIVE AL DGUE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259"/>
        </w:tabs>
        <w:spacing w:after="0" w:before="0" w:line="288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sottoscritto/La sottoscritta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34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______________________ Cognome   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34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a_____________________ Prov.  ______________________      il 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professionista singolo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legale rappresentante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direttore tecnico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procuratore generale o speciale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dell’operatore economico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(specificare la denominazione dell'operatore economico diversa dal sottoscrittore solo in caso di studio associato, società tra professionisti, società di ingegneria, consorzio stabile e GEIE)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Partita Iva _____________________Codice Fiscale 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PEC  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426" w:right="0" w:hanging="426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 D.P.R. 445/2000 e successive modificazioni e della L.R. 19/2007, consapevole delle sanzioni penali previste dall’articolo 76 del D.P.R. 445/2000 e successive modificazioni, per le ipotesi di falsità in atti o dichiarazioni mendaci: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426" w:right="0" w:hanging="426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426" w:right="0" w:hanging="426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426" w:right="0" w:hanging="426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l'operatore economico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incorre nelle cause di esclusione di cui agli artt. 94- 95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D.Lgs. n.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57" w:line="276" w:lineRule="auto"/>
        <w:ind w:left="0" w:right="11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510" w:right="0" w:hanging="45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510" w:right="0" w:hanging="45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76" w:lineRule="auto"/>
        <w:ind w:left="589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firmata digitalmente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MG+r9Owzrln+6CKk/FvPAGBFg==">CgMxLjAyCGguZ2pkZ3hzMgloLjMwajB6bGw4AHIhMWZiRm9lMHBhT2poUmVGQUQwYmFqRTRQdXRQMFNRUXlS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